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/>
        <w:ind w:left="1874" w:right="1913" w:firstLine="0"/>
        <w:jc w:val="center"/>
        <w:rPr>
          <w:rFonts w:hint="eastAsia" w:ascii="宋体" w:eastAsia="宋体"/>
          <w:sz w:val="43"/>
        </w:rPr>
      </w:pPr>
      <w:r>
        <w:rPr>
          <w:rFonts w:hint="eastAsia" w:ascii="宋体" w:eastAsia="宋体"/>
          <w:sz w:val="43"/>
        </w:rPr>
        <w:t>正青春 为梦想</w:t>
      </w:r>
    </w:p>
    <w:p>
      <w:pPr>
        <w:spacing w:before="390"/>
        <w:ind w:left="1876" w:right="1913" w:firstLine="0"/>
        <w:jc w:val="center"/>
        <w:rPr>
          <w:rFonts w:hint="eastAsia" w:ascii="宋体" w:hAnsi="宋体" w:eastAsia="宋体"/>
          <w:sz w:val="31"/>
        </w:rPr>
      </w:pPr>
      <w:r>
        <w:rPr>
          <w:rFonts w:hint="eastAsia" w:ascii="宋体" w:hAnsi="宋体" w:eastAsia="宋体"/>
          <w:sz w:val="31"/>
        </w:rPr>
        <w:t>——中国葛洲坝地产 2021 校园招聘</w:t>
      </w:r>
    </w:p>
    <w:p>
      <w:pPr>
        <w:pStyle w:val="3"/>
        <w:spacing w:before="7"/>
        <w:ind w:left="0"/>
        <w:rPr>
          <w:rFonts w:ascii="宋体"/>
          <w:sz w:val="25"/>
        </w:rPr>
      </w:pPr>
    </w:p>
    <w:p>
      <w:pPr>
        <w:spacing w:before="0"/>
        <w:ind w:left="925" w:right="0" w:firstLine="0"/>
        <w:jc w:val="left"/>
        <w:rPr>
          <w:b/>
          <w:sz w:val="31"/>
        </w:rPr>
      </w:pPr>
      <w:r>
        <w:rPr>
          <w:b/>
          <w:sz w:val="31"/>
        </w:rPr>
        <w:t>一、公司简介</w:t>
      </w:r>
    </w:p>
    <w:p>
      <w:pPr>
        <w:pStyle w:val="3"/>
        <w:spacing w:before="7"/>
        <w:ind w:left="0"/>
        <w:rPr>
          <w:b/>
          <w:sz w:val="23"/>
        </w:rPr>
      </w:pPr>
    </w:p>
    <w:p>
      <w:pPr>
        <w:spacing w:before="0" w:line="376" w:lineRule="auto"/>
        <w:ind w:left="220" w:right="103" w:firstLine="619"/>
        <w:jc w:val="left"/>
        <w:rPr>
          <w:sz w:val="31"/>
        </w:rPr>
      </w:pPr>
      <w:r>
        <w:rPr>
          <w:spacing w:val="8"/>
          <w:sz w:val="31"/>
        </w:rPr>
        <w:t>中国葛洲坝集团房地产开发有限公司(英文全称：</w:t>
      </w:r>
      <w:r>
        <w:rPr>
          <w:sz w:val="31"/>
        </w:rPr>
        <w:t>China Gezhouba Group Real Estate Corporation</w:t>
      </w:r>
      <w:r>
        <w:rPr>
          <w:spacing w:val="3"/>
          <w:sz w:val="31"/>
        </w:rPr>
        <w:t>)，简称“中国葛</w:t>
      </w:r>
      <w:r>
        <w:rPr>
          <w:spacing w:val="2"/>
          <w:sz w:val="31"/>
        </w:rPr>
        <w:t xml:space="preserve">洲坝地产”，是国务院国资委首批确定以房地产为主业的 </w:t>
      </w:r>
      <w:r>
        <w:rPr>
          <w:sz w:val="31"/>
        </w:rPr>
        <w:t xml:space="preserve">16 </w:t>
      </w:r>
      <w:r>
        <w:rPr>
          <w:spacing w:val="-5"/>
          <w:sz w:val="31"/>
        </w:rPr>
        <w:t>家央企之一。公司享有母公司</w:t>
      </w:r>
      <w:r>
        <w:rPr>
          <w:sz w:val="31"/>
        </w:rPr>
        <w:t>（</w:t>
      </w:r>
      <w:r>
        <w:rPr>
          <w:spacing w:val="-2"/>
          <w:sz w:val="31"/>
        </w:rPr>
        <w:t>葛洲坝：</w:t>
      </w:r>
      <w:r>
        <w:rPr>
          <w:spacing w:val="-5"/>
          <w:sz w:val="31"/>
        </w:rPr>
        <w:t>600068）</w:t>
      </w:r>
      <w:r>
        <w:rPr>
          <w:sz w:val="31"/>
        </w:rPr>
        <w:t>数千亿元人</w:t>
      </w:r>
      <w:r>
        <w:rPr>
          <w:spacing w:val="-7"/>
          <w:sz w:val="31"/>
        </w:rPr>
        <w:t>民币授信额度，秉持“高价值地产引领者”的企业愿景，坚持</w:t>
      </w:r>
      <w:r>
        <w:rPr>
          <w:spacing w:val="-17"/>
          <w:sz w:val="31"/>
        </w:rPr>
        <w:t>给业主、股东、合作伙伴创造高价值，坚持为社会贡献高价值， 实现企业发展与社会进步的共融共赢。</w:t>
      </w:r>
    </w:p>
    <w:p>
      <w:pPr>
        <w:spacing w:before="3" w:line="376" w:lineRule="auto"/>
        <w:ind w:left="220" w:right="101" w:firstLine="619"/>
        <w:jc w:val="left"/>
        <w:rPr>
          <w:sz w:val="31"/>
        </w:rPr>
      </w:pPr>
      <w:r>
        <w:rPr>
          <w:spacing w:val="-4"/>
          <w:sz w:val="31"/>
        </w:rPr>
        <w:t>公司专业从事高端物业的开发与管理，产品形态包括精品</w:t>
      </w:r>
      <w:r>
        <w:rPr>
          <w:spacing w:val="-9"/>
          <w:sz w:val="31"/>
        </w:rPr>
        <w:t>住宅、城市综合体、旅游地产、高端写字楼等。立足于海内外</w:t>
      </w:r>
      <w:r>
        <w:rPr>
          <w:spacing w:val="-12"/>
          <w:sz w:val="31"/>
        </w:rPr>
        <w:t>投资开发运营的经验和优势，我们坚持创新驱动，首家成功研</w:t>
      </w:r>
      <w:r>
        <w:rPr>
          <w:spacing w:val="-5"/>
          <w:sz w:val="31"/>
        </w:rPr>
        <w:t>发“</w:t>
      </w:r>
      <w:r>
        <w:rPr>
          <w:sz w:val="31"/>
        </w:rPr>
        <w:t>5G</w:t>
      </w:r>
      <w:r>
        <w:rPr>
          <w:spacing w:val="-16"/>
          <w:sz w:val="31"/>
        </w:rPr>
        <w:t xml:space="preserve"> 科技”体系。“</w:t>
      </w:r>
      <w:r>
        <w:rPr>
          <w:sz w:val="31"/>
        </w:rPr>
        <w:t>5G</w:t>
      </w:r>
      <w:r>
        <w:rPr>
          <w:spacing w:val="-10"/>
          <w:sz w:val="31"/>
        </w:rPr>
        <w:t xml:space="preserve"> 科技”体系倾注国匠之心，集建筑、互联网、绿色科技等领域重大成果于一身，将中国房地产行业引向新“绿色、健康、智慧”时代。</w:t>
      </w:r>
    </w:p>
    <w:p>
      <w:pPr>
        <w:spacing w:before="2" w:line="376" w:lineRule="auto"/>
        <w:ind w:left="220" w:right="257" w:firstLine="619"/>
        <w:jc w:val="both"/>
        <w:rPr>
          <w:sz w:val="31"/>
        </w:rPr>
      </w:pPr>
      <w:r>
        <w:rPr>
          <w:spacing w:val="-6"/>
          <w:sz w:val="31"/>
        </w:rPr>
        <w:t>公司积极融入环渤海、长江经济带、粤港澳大湾区等国家</w:t>
      </w:r>
      <w:r>
        <w:rPr>
          <w:spacing w:val="-9"/>
          <w:sz w:val="31"/>
        </w:rPr>
        <w:t>战略，重点布局国内一线城市、二线核心城市和具有较好发展潜力的三线城市，推进持续滚动发展。</w:t>
      </w:r>
    </w:p>
    <w:p>
      <w:pPr>
        <w:spacing w:before="1" w:line="331" w:lineRule="auto"/>
        <w:ind w:left="220" w:right="254" w:firstLine="619"/>
        <w:jc w:val="both"/>
        <w:rPr>
          <w:sz w:val="31"/>
        </w:rPr>
      </w:pPr>
      <w:r>
        <w:rPr>
          <w:spacing w:val="-6"/>
          <w:sz w:val="31"/>
        </w:rPr>
        <w:t>公司先后蝉联“中国房地产公司品牌价值十强”、“中国</w:t>
      </w:r>
      <w:r>
        <w:rPr>
          <w:spacing w:val="-9"/>
          <w:sz w:val="31"/>
        </w:rPr>
        <w:t>房地产百强企业”，荣获</w:t>
      </w:r>
      <w:r>
        <w:rPr>
          <w:rFonts w:ascii="Segoe Print" w:hAnsi="Segoe Print" w:eastAsia="Segoe Print"/>
          <w:i/>
          <w:sz w:val="31"/>
        </w:rPr>
        <w:t>“</w:t>
      </w:r>
      <w:r>
        <w:rPr>
          <w:spacing w:val="-6"/>
          <w:sz w:val="31"/>
        </w:rPr>
        <w:t>中国品牌地产企业” “中国房地产</w:t>
      </w:r>
    </w:p>
    <w:p>
      <w:pPr>
        <w:spacing w:after="0" w:line="331" w:lineRule="auto"/>
        <w:jc w:val="both"/>
        <w:rPr>
          <w:sz w:val="31"/>
        </w:rPr>
        <w:sectPr>
          <w:type w:val="continuous"/>
          <w:pgSz w:w="11910" w:h="16840"/>
          <w:pgMar w:top="1580" w:right="1540" w:bottom="280" w:left="1580" w:header="720" w:footer="720" w:gutter="0"/>
        </w:sectPr>
      </w:pPr>
    </w:p>
    <w:p>
      <w:pPr>
        <w:spacing w:before="35" w:line="376" w:lineRule="auto"/>
        <w:ind w:left="220" w:right="257" w:firstLine="0"/>
        <w:jc w:val="both"/>
        <w:rPr>
          <w:sz w:val="31"/>
        </w:rPr>
      </w:pPr>
      <w:r>
        <w:rPr>
          <w:sz w:val="31"/>
        </w:rPr>
        <w:t>诚信企业” 、“中国绿色地产十强”、“最具战略聚焦的实</w:t>
      </w:r>
      <w:r>
        <w:rPr>
          <w:spacing w:val="-9"/>
          <w:sz w:val="31"/>
        </w:rPr>
        <w:t>力央企”、“中国物业服务百强企业”等荣誉；开发项目荣获</w:t>
      </w:r>
    </w:p>
    <w:p>
      <w:pPr>
        <w:spacing w:before="0" w:line="474" w:lineRule="exact"/>
        <w:ind w:left="0" w:right="257" w:firstLine="0"/>
        <w:jc w:val="right"/>
        <w:rPr>
          <w:sz w:val="31"/>
        </w:rPr>
      </w:pPr>
      <w:r>
        <w:rPr>
          <w:spacing w:val="-1"/>
          <w:sz w:val="31"/>
        </w:rPr>
        <w:t>“精瑞科学技术奖</w:t>
      </w:r>
      <w:r>
        <w:rPr>
          <w:rFonts w:ascii="Segoe Print" w:hAnsi="Segoe Print" w:eastAsia="Segoe Print"/>
          <w:i/>
          <w:spacing w:val="-1"/>
          <w:sz w:val="31"/>
        </w:rPr>
        <w:t>·</w:t>
      </w:r>
      <w:r>
        <w:rPr>
          <w:spacing w:val="-13"/>
          <w:sz w:val="31"/>
        </w:rPr>
        <w:t>绿色人居奖”、“国家优质工程奖”、“中</w:t>
      </w:r>
    </w:p>
    <w:p>
      <w:pPr>
        <w:spacing w:before="151" w:line="379" w:lineRule="auto"/>
        <w:ind w:left="220" w:right="257" w:firstLine="0"/>
        <w:jc w:val="both"/>
        <w:rPr>
          <w:sz w:val="31"/>
        </w:rPr>
      </w:pPr>
      <w:r>
        <w:rPr>
          <w:spacing w:val="-1"/>
          <w:sz w:val="31"/>
        </w:rPr>
        <w:t>国绿色楼盘第一名”、“全国人居经典综合大奖” 、“最期</w:t>
      </w:r>
      <w:r>
        <w:rPr>
          <w:spacing w:val="-5"/>
          <w:sz w:val="31"/>
        </w:rPr>
        <w:t>待中国文化旅游商业新地标大奖”等荣誉。经过我们不懈的努</w:t>
      </w:r>
      <w:r>
        <w:rPr>
          <w:spacing w:val="-13"/>
          <w:sz w:val="31"/>
        </w:rPr>
        <w:t>力，企业的高价值引领与社会的高价值认同形成深度契合。</w:t>
      </w:r>
    </w:p>
    <w:p>
      <w:pPr>
        <w:spacing w:before="0" w:line="462" w:lineRule="exact"/>
        <w:ind w:left="0" w:right="257" w:firstLine="0"/>
        <w:jc w:val="right"/>
        <w:rPr>
          <w:sz w:val="31"/>
        </w:rPr>
      </w:pPr>
      <w:r>
        <w:rPr>
          <w:sz w:val="31"/>
        </w:rPr>
        <w:t>展望未来，我们将继续秉持</w:t>
      </w:r>
      <w:r>
        <w:rPr>
          <w:spacing w:val="-1"/>
          <w:sz w:val="31"/>
        </w:rPr>
        <w:t>“</w:t>
      </w:r>
      <w:r>
        <w:rPr>
          <w:sz w:val="31"/>
        </w:rPr>
        <w:t>诚信立企、匠心筑家</w:t>
      </w:r>
      <w:r>
        <w:rPr>
          <w:spacing w:val="-5"/>
          <w:sz w:val="31"/>
        </w:rPr>
        <w:t>”</w:t>
      </w:r>
      <w:r>
        <w:rPr>
          <w:sz w:val="31"/>
        </w:rPr>
        <w:t>的企业</w:t>
      </w:r>
    </w:p>
    <w:p>
      <w:pPr>
        <w:spacing w:before="151" w:line="427" w:lineRule="auto"/>
        <w:ind w:left="704" w:right="504" w:hanging="485"/>
        <w:jc w:val="left"/>
        <w:rPr>
          <w:b/>
          <w:sz w:val="31"/>
        </w:rPr>
      </w:pPr>
      <w:r>
        <w:pict>
          <v:shape id="_x0000_s1026" o:spid="_x0000_s1026" o:spt="202" type="#_x0000_t202" style="position:absolute;left:0pt;margin-left:88.85pt;margin-top:71.75pt;height:402.05pt;width:417.95pt;mso-position-horizontal-relative:page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8337" w:type="dxa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90"/>
                    <w:gridCol w:w="4635"/>
                    <w:gridCol w:w="1575"/>
                    <w:gridCol w:w="1437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ind w:left="83" w:right="71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07"/>
                          <w:ind w:left="17" w:right="2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需求专业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07"/>
                          <w:ind w:left="165" w:right="154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需求学历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07"/>
                          <w:ind w:left="217" w:right="204"/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微软雅黑" w:eastAsia="微软雅黑"/>
                            <w:b/>
                            <w:sz w:val="24"/>
                          </w:rPr>
                          <w:t>需求数量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5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5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会计学/财务管理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5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8"/>
                          <w:ind w:left="217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6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3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人力资源管理/劳动与社会保障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3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6"/>
                          <w:ind w:left="217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4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汉语言文学/行政管理/新闻学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4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7"/>
                          <w:ind w:left="217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4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法学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4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5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9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房地产开发与管理/土地资源管理/城乡规划</w:t>
                        </w:r>
                      </w:p>
                      <w:p>
                        <w:pPr>
                          <w:pStyle w:val="8"/>
                          <w:spacing w:before="5" w:line="303" w:lineRule="exact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/投资学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5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8"/>
                          <w:ind w:left="217" w:righ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6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3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建筑学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3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6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4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建筑电气与智能化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4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4"/>
                          <w:ind w:left="17" w:right="2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建筑环境与能源应用工程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4"/>
                          <w:ind w:left="165" w:right="154"/>
                          <w:rPr>
                            <w:rFonts w:hint="eastAsia" w:ascii="宋体" w:eastAsia="宋体"/>
                            <w:sz w:val="24"/>
                          </w:rPr>
                        </w:pPr>
                        <w:r>
                          <w:rPr>
                            <w:rFonts w:hint="eastAsia" w:ascii="宋体" w:eastAsia="宋体"/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8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3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5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5"/>
                          <w:ind w:left="17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环境艺术设计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5"/>
                          <w:ind w:left="165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4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6"/>
                          <w:ind w:left="83" w:right="68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3"/>
                          <w:ind w:left="17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风景园林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3"/>
                          <w:ind w:left="165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2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8"/>
                          <w:spacing w:before="107"/>
                          <w:ind w:left="83" w:right="68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4635" w:type="dxa"/>
                      </w:tcPr>
                      <w:p>
                        <w:pPr>
                          <w:pStyle w:val="8"/>
                          <w:spacing w:before="174"/>
                          <w:ind w:left="17" w:right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土木工程/工程管理/安全工程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8"/>
                          <w:spacing w:before="174"/>
                          <w:ind w:left="165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硕士研究生</w:t>
                        </w:r>
                      </w:p>
                    </w:tc>
                    <w:tc>
                      <w:tcPr>
                        <w:tcW w:w="1437" w:type="dxa"/>
                      </w:tcPr>
                      <w:p>
                        <w:pPr>
                          <w:pStyle w:val="8"/>
                          <w:spacing w:before="174"/>
                          <w:ind w:left="217" w:right="2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</w:tbl>
                <w:p>
                  <w:pPr>
                    <w:pStyle w:val="3"/>
                    <w:spacing w:before="0"/>
                    <w:ind w:left="0"/>
                  </w:pPr>
                </w:p>
              </w:txbxContent>
            </v:textbox>
          </v:shape>
        </w:pict>
      </w:r>
      <w:r>
        <w:rPr>
          <w:sz w:val="31"/>
        </w:rPr>
        <w:t>精神，坚持用高质量的发展承托起人民对美好生活的向往。</w:t>
      </w:r>
      <w:r>
        <w:rPr>
          <w:b/>
          <w:sz w:val="31"/>
        </w:rPr>
        <w:t>二、招聘计划</w:t>
      </w:r>
    </w:p>
    <w:p>
      <w:pPr>
        <w:spacing w:after="0" w:line="427" w:lineRule="auto"/>
        <w:jc w:val="left"/>
        <w:rPr>
          <w:sz w:val="31"/>
        </w:rPr>
        <w:sectPr>
          <w:pgSz w:w="11910" w:h="16840"/>
          <w:pgMar w:top="1500" w:right="1540" w:bottom="280" w:left="1580" w:header="720" w:footer="720" w:gutter="0"/>
        </w:sectPr>
      </w:pPr>
    </w:p>
    <w:tbl>
      <w:tblPr>
        <w:tblStyle w:val="4"/>
        <w:tblW w:w="8337" w:type="dxa"/>
        <w:tblInd w:w="2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635"/>
        <w:gridCol w:w="1575"/>
        <w:gridCol w:w="14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690" w:type="dxa"/>
            <w:tcBorders>
              <w:top w:val="nil"/>
            </w:tcBorders>
          </w:tcPr>
          <w:p>
            <w:pPr>
              <w:pStyle w:val="8"/>
              <w:spacing w:before="116"/>
              <w:ind w:left="83" w:right="68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12</w:t>
            </w:r>
          </w:p>
        </w:tc>
        <w:tc>
          <w:tcPr>
            <w:tcW w:w="4635" w:type="dxa"/>
            <w:tcBorders>
              <w:top w:val="nil"/>
            </w:tcBorders>
          </w:tcPr>
          <w:p>
            <w:pPr>
              <w:pStyle w:val="8"/>
              <w:spacing w:before="183"/>
              <w:ind w:left="17" w:right="2"/>
              <w:rPr>
                <w:sz w:val="24"/>
              </w:rPr>
            </w:pPr>
            <w:r>
              <w:rPr>
                <w:sz w:val="24"/>
              </w:rPr>
              <w:t>政治学/哲学/思想政治教育/马克思主义</w:t>
            </w: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8"/>
              <w:spacing w:before="183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硕士研究生</w:t>
            </w:r>
          </w:p>
        </w:tc>
        <w:tc>
          <w:tcPr>
            <w:tcW w:w="1437" w:type="dxa"/>
            <w:tcBorders>
              <w:top w:val="nil"/>
            </w:tcBorders>
          </w:tcPr>
          <w:p>
            <w:pPr>
              <w:pStyle w:val="8"/>
              <w:spacing w:before="1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0" w:type="dxa"/>
            <w:tcBorders>
              <w:bottom w:val="single" w:color="000000" w:sz="4" w:space="0"/>
            </w:tcBorders>
          </w:tcPr>
          <w:p>
            <w:pPr>
              <w:pStyle w:val="8"/>
              <w:spacing w:before="101"/>
              <w:ind w:left="83" w:right="68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13</w:t>
            </w:r>
          </w:p>
        </w:tc>
        <w:tc>
          <w:tcPr>
            <w:tcW w:w="4635" w:type="dxa"/>
            <w:tcBorders>
              <w:bottom w:val="single" w:color="000000" w:sz="4" w:space="0"/>
            </w:tcBorders>
          </w:tcPr>
          <w:p>
            <w:pPr>
              <w:pStyle w:val="8"/>
              <w:spacing w:before="169"/>
              <w:ind w:left="16" w:right="2"/>
              <w:rPr>
                <w:sz w:val="24"/>
              </w:rPr>
            </w:pPr>
            <w:r>
              <w:rPr>
                <w:sz w:val="24"/>
              </w:rPr>
              <w:t>市场营销及房地产经济相关专业</w:t>
            </w:r>
          </w:p>
        </w:tc>
        <w:tc>
          <w:tcPr>
            <w:tcW w:w="1575" w:type="dxa"/>
            <w:tcBorders>
              <w:bottom w:val="single" w:color="000000" w:sz="4" w:space="0"/>
            </w:tcBorders>
          </w:tcPr>
          <w:p>
            <w:pPr>
              <w:pStyle w:val="8"/>
              <w:spacing w:before="169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437" w:type="dxa"/>
            <w:tcBorders>
              <w:bottom w:val="single" w:color="000000" w:sz="4" w:space="0"/>
            </w:tcBorders>
          </w:tcPr>
          <w:p>
            <w:pPr>
              <w:pStyle w:val="8"/>
              <w:spacing w:before="169"/>
              <w:ind w:left="217" w:right="2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00"/>
              <w:ind w:left="83" w:right="68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14</w:t>
            </w:r>
          </w:p>
        </w:tc>
        <w:tc>
          <w:tcPr>
            <w:tcW w:w="46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9"/>
              <w:ind w:left="16" w:right="2"/>
              <w:rPr>
                <w:sz w:val="24"/>
              </w:rPr>
            </w:pPr>
            <w:r>
              <w:rPr>
                <w:sz w:val="24"/>
              </w:rPr>
              <w:t>土木工程（物业及酒店公司职位）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9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43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01"/>
              <w:ind w:left="83" w:right="68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15</w:t>
            </w:r>
          </w:p>
        </w:tc>
        <w:tc>
          <w:tcPr>
            <w:tcW w:w="46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2" w:line="242" w:lineRule="auto"/>
              <w:ind w:left="1237" w:hanging="1224"/>
              <w:jc w:val="left"/>
              <w:rPr>
                <w:sz w:val="24"/>
              </w:rPr>
            </w:pPr>
            <w:r>
              <w:rPr>
                <w:spacing w:val="-15"/>
                <w:sz w:val="24"/>
              </w:rPr>
              <w:t>物业管理、酒店管理、旅游管理相关专业</w:t>
            </w:r>
            <w:r>
              <w:rPr>
                <w:sz w:val="24"/>
              </w:rPr>
              <w:t>（</w:t>
            </w:r>
            <w:r>
              <w:rPr>
                <w:spacing w:val="-18"/>
                <w:sz w:val="24"/>
              </w:rPr>
              <w:t>物</w:t>
            </w:r>
            <w:r>
              <w:rPr>
                <w:sz w:val="24"/>
              </w:rPr>
              <w:t>业及酒店公司职位）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本科及以上</w:t>
            </w:r>
          </w:p>
        </w:tc>
        <w:tc>
          <w:tcPr>
            <w:tcW w:w="143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8"/>
              <w:ind w:left="217" w:right="2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01"/>
              <w:ind w:left="83" w:right="68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16</w:t>
            </w:r>
          </w:p>
        </w:tc>
        <w:tc>
          <w:tcPr>
            <w:tcW w:w="463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8"/>
              <w:ind w:left="0" w:right="105"/>
              <w:rPr>
                <w:sz w:val="24"/>
              </w:rPr>
            </w:pPr>
            <w:r>
              <w:rPr>
                <w:spacing w:val="-9"/>
                <w:sz w:val="24"/>
              </w:rPr>
              <w:t>电气工程及其自动化</w:t>
            </w:r>
            <w:r>
              <w:rPr>
                <w:sz w:val="24"/>
              </w:rPr>
              <w:t>（物业及酒店公司职位</w:t>
            </w:r>
          </w:p>
        </w:tc>
        <w:tc>
          <w:tcPr>
            <w:tcW w:w="157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8"/>
              <w:ind w:left="-126" w:right="172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pacing w:val="-11"/>
                <w:sz w:val="24"/>
              </w:rPr>
              <w:t xml:space="preserve"> 本科及以上</w:t>
            </w:r>
          </w:p>
        </w:tc>
        <w:tc>
          <w:tcPr>
            <w:tcW w:w="143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900" w:type="dxa"/>
            <w:gridSpan w:val="3"/>
            <w:tcBorders>
              <w:top w:val="single" w:color="000000" w:sz="4" w:space="0"/>
            </w:tcBorders>
          </w:tcPr>
          <w:p>
            <w:pPr>
              <w:pStyle w:val="8"/>
              <w:spacing w:before="127"/>
              <w:ind w:left="3219" w:right="3206"/>
              <w:rPr>
                <w:rFonts w:hint="eastAsia" w:ascii="微软雅黑" w:eastAsia="微软雅黑"/>
                <w:sz w:val="21"/>
              </w:rPr>
            </w:pPr>
            <w:r>
              <w:rPr>
                <w:rFonts w:hint="eastAsia" w:ascii="微软雅黑" w:eastAsia="微软雅黑"/>
                <w:sz w:val="21"/>
              </w:rPr>
              <w:t>合计</w:t>
            </w:r>
          </w:p>
        </w:tc>
        <w:tc>
          <w:tcPr>
            <w:tcW w:w="1437" w:type="dxa"/>
            <w:tcBorders>
              <w:top w:val="single" w:color="000000" w:sz="4" w:space="0"/>
            </w:tcBorders>
          </w:tcPr>
          <w:p>
            <w:pPr>
              <w:pStyle w:val="8"/>
              <w:spacing w:before="100"/>
              <w:ind w:left="217" w:right="202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160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337" w:type="dxa"/>
            <w:gridSpan w:val="4"/>
          </w:tcPr>
          <w:p>
            <w:pPr>
              <w:pStyle w:val="8"/>
              <w:spacing w:before="146"/>
              <w:ind w:left="14"/>
              <w:jc w:val="lef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注： 最终招聘人数以上级集团批复为准。</w:t>
            </w:r>
          </w:p>
        </w:tc>
      </w:tr>
    </w:tbl>
    <w:p>
      <w:pPr>
        <w:pStyle w:val="3"/>
        <w:spacing w:before="11"/>
        <w:ind w:left="0"/>
        <w:rPr>
          <w:b/>
          <w:sz w:val="9"/>
        </w:rPr>
      </w:pPr>
    </w:p>
    <w:p>
      <w:pPr>
        <w:spacing w:before="57"/>
        <w:ind w:left="529" w:right="0" w:firstLine="0"/>
        <w:jc w:val="left"/>
        <w:rPr>
          <w:b/>
          <w:sz w:val="31"/>
        </w:rPr>
      </w:pPr>
      <w:r>
        <w:rPr>
          <w:b/>
          <w:sz w:val="31"/>
        </w:rPr>
        <w:t>三、各高校宣讲会时间安排</w:t>
      </w:r>
    </w:p>
    <w:p>
      <w:pPr>
        <w:pStyle w:val="3"/>
        <w:spacing w:before="9"/>
        <w:ind w:left="0"/>
        <w:rPr>
          <w:b/>
          <w:sz w:val="14"/>
        </w:rPr>
      </w:pPr>
    </w:p>
    <w:tbl>
      <w:tblPr>
        <w:tblStyle w:val="4"/>
        <w:tblW w:w="8398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3496"/>
        <w:gridCol w:w="25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bottom w:val="single" w:color="000000" w:sz="4" w:space="0"/>
            </w:tcBorders>
          </w:tcPr>
          <w:p>
            <w:pPr>
              <w:pStyle w:val="8"/>
              <w:ind w:left="0" w:right="91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城市</w:t>
            </w:r>
          </w:p>
        </w:tc>
        <w:tc>
          <w:tcPr>
            <w:tcW w:w="3496" w:type="dxa"/>
            <w:tcBorders>
              <w:bottom w:val="single" w:color="000000" w:sz="4" w:space="0"/>
            </w:tcBorders>
          </w:tcPr>
          <w:p>
            <w:pPr>
              <w:pStyle w:val="8"/>
              <w:ind w:left="64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宣讲会日期</w:t>
            </w:r>
          </w:p>
        </w:tc>
        <w:tc>
          <w:tcPr>
            <w:tcW w:w="2560" w:type="dxa"/>
            <w:tcBorders>
              <w:bottom w:val="single" w:color="000000" w:sz="4" w:space="0"/>
            </w:tcBorders>
          </w:tcPr>
          <w:p>
            <w:pPr>
              <w:pStyle w:val="8"/>
              <w:ind w:left="659"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宣讲会时间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42" w:type="dxa"/>
            <w:tcBorders>
              <w:top w:val="single" w:color="000000" w:sz="4" w:space="0"/>
            </w:tcBorders>
          </w:tcPr>
          <w:p>
            <w:pPr>
              <w:pStyle w:val="8"/>
              <w:spacing w:before="130"/>
              <w:ind w:left="0" w:right="914"/>
              <w:jc w:val="righ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武汉</w:t>
            </w:r>
          </w:p>
        </w:tc>
        <w:tc>
          <w:tcPr>
            <w:tcW w:w="3496" w:type="dxa"/>
            <w:tcBorders>
              <w:top w:val="single" w:color="000000" w:sz="4" w:space="0"/>
            </w:tcBorders>
          </w:tcPr>
          <w:p>
            <w:pPr>
              <w:pStyle w:val="8"/>
              <w:spacing w:before="130"/>
              <w:ind w:left="647" w:right="633"/>
              <w:rPr>
                <w:sz w:val="24"/>
              </w:rPr>
            </w:pPr>
            <w:r>
              <w:rPr>
                <w:sz w:val="24"/>
              </w:rPr>
              <w:t>9 月 25 日（周五）</w:t>
            </w:r>
          </w:p>
        </w:tc>
        <w:tc>
          <w:tcPr>
            <w:tcW w:w="25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0"/>
              <w:ind w:left="599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590" w:right="576"/>
              <w:rPr>
                <w:sz w:val="24"/>
              </w:rPr>
            </w:pPr>
            <w:r>
              <w:rPr>
                <w:sz w:val="24"/>
              </w:rPr>
              <w:t>10 月 10 日（周六）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spacing w:before="131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南京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590" w:right="576"/>
              <w:rPr>
                <w:sz w:val="24"/>
              </w:rPr>
            </w:pPr>
            <w:r>
              <w:rPr>
                <w:sz w:val="24"/>
              </w:rPr>
              <w:t>10 月 13 日（周二）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合肥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590" w:right="576"/>
              <w:rPr>
                <w:sz w:val="24"/>
              </w:rPr>
            </w:pPr>
            <w:r>
              <w:rPr>
                <w:sz w:val="24"/>
              </w:rPr>
              <w:t>10 月 17 日（周五）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spacing w:before="131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西安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590" w:right="576"/>
              <w:rPr>
                <w:sz w:val="24"/>
              </w:rPr>
            </w:pPr>
            <w:r>
              <w:rPr>
                <w:sz w:val="24"/>
              </w:rPr>
              <w:t>10 月 21 日（周三）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成都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590" w:right="576"/>
              <w:rPr>
                <w:sz w:val="24"/>
              </w:rPr>
            </w:pPr>
            <w:r>
              <w:rPr>
                <w:sz w:val="24"/>
              </w:rPr>
              <w:t>10 月 25 日（周天）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spacing w:before="131"/>
              <w:ind w:left="0" w:right="917"/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  <w:highlight w:val="yellow"/>
              </w:rPr>
              <w:t>重庆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590" w:right="576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  <w:highlight w:val="yellow"/>
              </w:rPr>
              <w:t>10 月 29 日（周四）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602" w:right="588"/>
              <w:rPr>
                <w:b/>
                <w:bCs/>
                <w:sz w:val="24"/>
                <w:highlight w:val="yellow"/>
              </w:rPr>
            </w:pPr>
            <w:r>
              <w:rPr>
                <w:b/>
                <w:bCs/>
                <w:sz w:val="24"/>
                <w:highlight w:val="yellow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590" w:right="576"/>
              <w:rPr>
                <w:sz w:val="24"/>
              </w:rPr>
            </w:pPr>
            <w:r>
              <w:rPr>
                <w:sz w:val="24"/>
              </w:rPr>
              <w:t>11 月 4 日（周二）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right w:val="single" w:color="000000" w:sz="4" w:space="0"/>
            </w:tcBorders>
          </w:tcPr>
          <w:p>
            <w:pPr>
              <w:pStyle w:val="8"/>
              <w:spacing w:before="131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天津</w:t>
            </w:r>
          </w:p>
        </w:tc>
        <w:tc>
          <w:tcPr>
            <w:tcW w:w="3496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590" w:right="576"/>
              <w:rPr>
                <w:sz w:val="24"/>
              </w:rPr>
            </w:pPr>
            <w:r>
              <w:rPr>
                <w:sz w:val="24"/>
              </w:rPr>
              <w:t>11 月 8 日（周六）</w:t>
            </w:r>
          </w:p>
        </w:tc>
        <w:tc>
          <w:tcPr>
            <w:tcW w:w="25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42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0" w:right="917"/>
              <w:jc w:val="right"/>
              <w:rPr>
                <w:sz w:val="24"/>
              </w:rPr>
            </w:pPr>
            <w:r>
              <w:rPr>
                <w:sz w:val="24"/>
              </w:rPr>
              <w:t>北京</w:t>
            </w:r>
          </w:p>
        </w:tc>
        <w:tc>
          <w:tcPr>
            <w:tcW w:w="3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590" w:right="576"/>
              <w:rPr>
                <w:sz w:val="24"/>
              </w:rPr>
            </w:pPr>
            <w:r>
              <w:rPr>
                <w:sz w:val="24"/>
              </w:rPr>
              <w:t>11 月 12 日（周二）</w:t>
            </w:r>
          </w:p>
        </w:tc>
        <w:tc>
          <w:tcPr>
            <w:tcW w:w="25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ind w:left="602" w:right="588"/>
              <w:rPr>
                <w:sz w:val="24"/>
              </w:rPr>
            </w:pPr>
            <w:r>
              <w:rPr>
                <w:sz w:val="24"/>
              </w:rPr>
              <w:t>19:00-20:30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9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1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宣讲时间及地点如有变化，以公司官网、校园就业网、校园大使通知为准。</w:t>
            </w:r>
          </w:p>
        </w:tc>
      </w:tr>
    </w:tbl>
    <w:p>
      <w:pPr>
        <w:pStyle w:val="2"/>
        <w:spacing w:before="129"/>
      </w:pPr>
      <w:r>
        <w:t>四、招聘条件</w:t>
      </w:r>
    </w:p>
    <w:p>
      <w:pPr>
        <w:pStyle w:val="3"/>
      </w:pPr>
      <w:r>
        <w:t>（一）应届普通一、二类高等院校本科及以上学</w:t>
      </w:r>
    </w:p>
    <w:p>
      <w:pPr>
        <w:spacing w:after="0"/>
        <w:sectPr>
          <w:pgSz w:w="11910" w:h="16840"/>
          <w:pgMar w:top="1420" w:right="1540" w:bottom="280" w:left="1580" w:header="720" w:footer="720" w:gutter="0"/>
        </w:sectPr>
      </w:pPr>
    </w:p>
    <w:p>
      <w:pPr>
        <w:pStyle w:val="3"/>
        <w:spacing w:before="31"/>
        <w:ind w:left="220"/>
        <w:rPr>
          <w:sz w:val="20"/>
        </w:rPr>
      </w:pPr>
      <w:r>
        <w:t>历毕业生；</w:t>
      </w:r>
    </w:p>
    <w:p>
      <w:pPr>
        <w:pStyle w:val="3"/>
        <w:spacing w:before="196" w:line="328" w:lineRule="auto"/>
        <w:ind w:left="220" w:right="178" w:firstLine="708"/>
        <w:jc w:val="both"/>
      </w:pPr>
      <w:r>
        <w:t>（二）用人标准：身体健康，品貌端正；综合素质佳， 培养潜力大；积极向上的人生观，正直坦诚的人格，积极的进取心，强烈的责任感，敏捷的思维；踏实的工作作风，主动的工作态度，良好的沟通能力和团队合作精神。</w:t>
      </w:r>
    </w:p>
    <w:p>
      <w:pPr>
        <w:pStyle w:val="2"/>
        <w:spacing w:line="405" w:lineRule="exact"/>
        <w:ind w:left="541"/>
      </w:pPr>
      <w:r>
        <w:t>五、人力资源政策</w:t>
      </w:r>
    </w:p>
    <w:p>
      <w:pPr>
        <w:pStyle w:val="3"/>
        <w:spacing w:before="150" w:line="328" w:lineRule="auto"/>
        <w:ind w:left="220" w:right="245" w:firstLine="708"/>
        <w:jc w:val="both"/>
      </w:pPr>
      <w:r>
        <w:t>（一</w:t>
      </w:r>
      <w:r>
        <w:rPr>
          <w:spacing w:val="-27"/>
        </w:rPr>
        <w:t>）</w:t>
      </w:r>
      <w:r>
        <w:rPr>
          <w:spacing w:val="-7"/>
        </w:rPr>
        <w:t>工作地点。公司本部在北京，城市公司分布在北京、上海、广州、深圳、武汉、南京、合肥、成都、重庆、杭州、苏州、昆明、烟台、三亚等地。</w:t>
      </w:r>
    </w:p>
    <w:p>
      <w:pPr>
        <w:pStyle w:val="3"/>
        <w:spacing w:before="0" w:line="328" w:lineRule="auto"/>
        <w:ind w:left="220" w:right="255" w:firstLine="708"/>
        <w:jc w:val="both"/>
      </w:pPr>
      <w:r>
        <w:t>（二</w:t>
      </w:r>
      <w:r>
        <w:rPr>
          <w:spacing w:val="-19"/>
        </w:rPr>
        <w:t>）</w:t>
      </w:r>
      <w:r>
        <w:rPr>
          <w:spacing w:val="-8"/>
        </w:rPr>
        <w:t>薪酬福利。薪酬由岗位工资、绩效工资、关键重</w:t>
      </w:r>
      <w:r>
        <w:rPr>
          <w:w w:val="95"/>
        </w:rPr>
        <w:t>要节点奖及福利（</w:t>
      </w:r>
      <w:r>
        <w:rPr>
          <w:spacing w:val="-2"/>
          <w:w w:val="95"/>
        </w:rPr>
        <w:t xml:space="preserve">交通、通信、餐补、节庆、健康体检、伤 </w:t>
      </w:r>
      <w:r>
        <w:rPr>
          <w:spacing w:val="-2"/>
        </w:rPr>
        <w:t>病慰问、带薪休假等）组成。</w:t>
      </w:r>
    </w:p>
    <w:p>
      <w:pPr>
        <w:pStyle w:val="3"/>
        <w:spacing w:before="0" w:line="328" w:lineRule="auto"/>
        <w:ind w:left="220" w:right="255" w:firstLine="708"/>
        <w:jc w:val="both"/>
      </w:pPr>
      <w:r>
        <w:t>（三</w:t>
      </w:r>
      <w:r>
        <w:rPr>
          <w:spacing w:val="-15"/>
        </w:rPr>
        <w:t>）</w:t>
      </w:r>
      <w:r>
        <w:rPr>
          <w:spacing w:val="-8"/>
        </w:rPr>
        <w:t>七险两金。养老保险、医疗保险、失业保险、生</w:t>
      </w:r>
      <w:r>
        <w:rPr>
          <w:spacing w:val="-5"/>
        </w:rPr>
        <w:t>育保险、工伤保险、补充医疗保险、补充工伤保险、企业年金、公积金。</w:t>
      </w:r>
    </w:p>
    <w:p>
      <w:pPr>
        <w:pStyle w:val="3"/>
        <w:spacing w:before="0" w:line="383" w:lineRule="exact"/>
        <w:ind w:left="860"/>
      </w:pPr>
      <w:r>
        <w:t>（四）试用期及劳动合同。公司与毕业生协商签订五年</w:t>
      </w:r>
    </w:p>
    <w:p>
      <w:pPr>
        <w:pStyle w:val="3"/>
        <w:spacing w:before="203" w:line="364" w:lineRule="auto"/>
        <w:ind w:left="220" w:right="260"/>
      </w:pPr>
      <w:r>
        <w:rPr>
          <w:spacing w:val="-7"/>
        </w:rPr>
        <w:t xml:space="preserve">及以上期限的劳动合同，合同包含 </w:t>
      </w:r>
      <w:r>
        <w:t>6</w:t>
      </w:r>
      <w:r>
        <w:rPr>
          <w:spacing w:val="-10"/>
        </w:rPr>
        <w:t xml:space="preserve"> 个月试用期，试用期间薪酬福利与正式转正相同。</w:t>
      </w:r>
    </w:p>
    <w:p>
      <w:pPr>
        <w:pStyle w:val="3"/>
        <w:spacing w:before="2" w:line="364" w:lineRule="auto"/>
        <w:ind w:left="220" w:right="245" w:firstLine="640"/>
        <w:jc w:val="both"/>
      </w:pPr>
      <w:r>
        <w:t>（五）培养发展。根据“融入期”、“成长期”、“胜任期”设定不同的培养内容，采用集中训练营、轮岗、专业答辩、日常培训相结合的培训方式，双导师培养模式，一年内不占编制，专注成长和发展。专业、管理双向晋升通道。</w:t>
      </w:r>
    </w:p>
    <w:p>
      <w:pPr>
        <w:pStyle w:val="2"/>
        <w:spacing w:before="25"/>
        <w:ind w:left="541"/>
      </w:pPr>
      <w:r>
        <w:t>六、招聘程序</w:t>
      </w:r>
    </w:p>
    <w:p>
      <w:pPr>
        <w:spacing w:after="0"/>
        <w:sectPr>
          <w:pgSz w:w="11910" w:h="16840"/>
          <w:pgMar w:top="1520" w:right="1540" w:bottom="280" w:left="1580" w:header="720" w:footer="720" w:gutter="0"/>
        </w:sectPr>
      </w:pPr>
    </w:p>
    <w:p>
      <w:pPr>
        <w:spacing w:before="32" w:line="326" w:lineRule="auto"/>
        <w:ind w:left="220" w:right="253" w:firstLine="708"/>
        <w:jc w:val="both"/>
        <w:rPr>
          <w:rFonts w:hint="eastAsia" w:eastAsia="仿宋"/>
          <w:b/>
          <w:sz w:val="32"/>
          <w:lang w:eastAsia="zh-CN"/>
        </w:rPr>
      </w:pPr>
      <w:r>
        <w:rPr>
          <w:b/>
          <w:w w:val="95"/>
          <w:sz w:val="32"/>
        </w:rPr>
        <w:t>（一</w:t>
      </w:r>
      <w:r>
        <w:rPr>
          <w:b/>
          <w:spacing w:val="-34"/>
          <w:w w:val="95"/>
          <w:sz w:val="32"/>
        </w:rPr>
        <w:t>）</w:t>
      </w:r>
      <w:r>
        <w:rPr>
          <w:b/>
          <w:spacing w:val="-9"/>
          <w:w w:val="95"/>
          <w:sz w:val="32"/>
        </w:rPr>
        <w:t>网申。</w:t>
      </w:r>
      <w:r>
        <w:rPr>
          <w:rFonts w:hint="eastAsia"/>
          <w:b/>
          <w:spacing w:val="-9"/>
          <w:w w:val="95"/>
          <w:sz w:val="32"/>
          <w:lang w:val="en-US" w:eastAsia="zh-CN"/>
        </w:rPr>
        <w:t>重庆站将于10月29日</w:t>
      </w:r>
      <w:r>
        <w:rPr>
          <w:b/>
          <w:spacing w:val="-9"/>
          <w:w w:val="95"/>
          <w:sz w:val="32"/>
        </w:rPr>
        <w:t>宣讲会，应聘人员</w:t>
      </w:r>
      <w:r>
        <w:rPr>
          <w:rFonts w:hint="eastAsia"/>
          <w:b/>
          <w:spacing w:val="-9"/>
          <w:w w:val="95"/>
          <w:sz w:val="32"/>
          <w:lang w:val="en-US" w:eastAsia="zh-CN"/>
        </w:rPr>
        <w:t>请提前</w:t>
      </w:r>
      <w:r>
        <w:rPr>
          <w:b/>
          <w:spacing w:val="-9"/>
          <w:w w:val="95"/>
          <w:sz w:val="32"/>
        </w:rPr>
        <w:t xml:space="preserve">将个人简历电子文档 </w:t>
      </w:r>
      <w:r>
        <w:rPr>
          <w:b/>
          <w:spacing w:val="-24"/>
          <w:sz w:val="32"/>
        </w:rPr>
        <w:t xml:space="preserve">发送至 </w:t>
      </w:r>
      <w:r>
        <w:fldChar w:fldCharType="begin"/>
      </w:r>
      <w:r>
        <w:instrText xml:space="preserve"> HYPERLINK "mailto:xiaozhao2021@gzbfdc.com" \h </w:instrText>
      </w:r>
      <w:r>
        <w:fldChar w:fldCharType="separate"/>
      </w:r>
      <w:r>
        <w:rPr>
          <w:rFonts w:ascii="Times New Roman" w:eastAsia="Times New Roman"/>
          <w:b/>
          <w:sz w:val="32"/>
          <w:u w:val="thick"/>
        </w:rPr>
        <w:t>xiaozhao2021@gzbfdc.com</w:t>
      </w:r>
      <w:r>
        <w:rPr>
          <w:rFonts w:ascii="Times New Roman" w:eastAsia="Times New Roman"/>
          <w:b/>
          <w:sz w:val="32"/>
          <w:u w:val="thick"/>
        </w:rPr>
        <w:fldChar w:fldCharType="end"/>
      </w:r>
      <w:r>
        <w:rPr>
          <w:b/>
          <w:spacing w:val="1"/>
          <w:sz w:val="32"/>
        </w:rPr>
        <w:t>，电子邮件及简历名称统一为：姓名+性别+学校+专业+学历。</w:t>
      </w:r>
      <w:r>
        <w:rPr>
          <w:rFonts w:hint="eastAsia"/>
          <w:b/>
          <w:spacing w:val="1"/>
          <w:sz w:val="32"/>
          <w:lang w:eastAsia="zh-CN"/>
        </w:rPr>
        <w:t>（</w:t>
      </w:r>
      <w:r>
        <w:rPr>
          <w:rFonts w:hint="eastAsia"/>
          <w:b/>
          <w:spacing w:val="1"/>
          <w:sz w:val="32"/>
          <w:lang w:val="en-US" w:eastAsia="zh-CN"/>
        </w:rPr>
        <w:t>可添加微信群及时获取相关信息</w:t>
      </w:r>
      <w:r>
        <w:rPr>
          <w:rFonts w:hint="eastAsia"/>
          <w:b/>
          <w:spacing w:val="1"/>
          <w:sz w:val="32"/>
          <w:lang w:eastAsia="zh-CN"/>
        </w:rPr>
        <w:t>）</w:t>
      </w:r>
    </w:p>
    <w:p>
      <w:pPr>
        <w:pStyle w:val="3"/>
        <w:spacing w:before="7"/>
      </w:pPr>
      <w:r>
        <w:t>应聘材料应包括：</w:t>
      </w:r>
    </w:p>
    <w:p>
      <w:pPr>
        <w:pStyle w:val="7"/>
        <w:numPr>
          <w:ilvl w:val="0"/>
          <w:numId w:val="1"/>
        </w:numPr>
        <w:tabs>
          <w:tab w:val="left" w:pos="1480"/>
        </w:tabs>
        <w:spacing w:before="149" w:after="0" w:line="240" w:lineRule="auto"/>
        <w:ind w:left="1480" w:right="0" w:hanging="552"/>
        <w:jc w:val="left"/>
        <w:rPr>
          <w:sz w:val="32"/>
        </w:rPr>
      </w:pPr>
      <w:r>
        <w:rPr>
          <w:sz w:val="32"/>
        </w:rPr>
        <w:t>简历（含一张近期照片）</w:t>
      </w:r>
    </w:p>
    <w:p>
      <w:pPr>
        <w:pStyle w:val="7"/>
        <w:numPr>
          <w:ilvl w:val="0"/>
          <w:numId w:val="1"/>
        </w:numPr>
        <w:tabs>
          <w:tab w:val="left" w:pos="1480"/>
        </w:tabs>
        <w:spacing w:before="149" w:after="0" w:line="240" w:lineRule="auto"/>
        <w:ind w:left="1480" w:right="0" w:hanging="552"/>
        <w:jc w:val="left"/>
        <w:rPr>
          <w:sz w:val="32"/>
        </w:rPr>
      </w:pPr>
      <w:r>
        <w:rPr>
          <w:w w:val="95"/>
          <w:sz w:val="32"/>
        </w:rPr>
        <w:t>就业推荐表</w:t>
      </w:r>
    </w:p>
    <w:p>
      <w:pPr>
        <w:pStyle w:val="7"/>
        <w:numPr>
          <w:ilvl w:val="0"/>
          <w:numId w:val="1"/>
        </w:numPr>
        <w:tabs>
          <w:tab w:val="left" w:pos="1480"/>
        </w:tabs>
        <w:spacing w:before="152" w:after="0" w:line="240" w:lineRule="auto"/>
        <w:ind w:left="1480" w:right="0" w:hanging="552"/>
        <w:jc w:val="left"/>
        <w:rPr>
          <w:sz w:val="32"/>
        </w:rPr>
      </w:pPr>
      <w:r>
        <w:rPr>
          <w:w w:val="95"/>
          <w:sz w:val="32"/>
        </w:rPr>
        <w:t>在校成绩单</w:t>
      </w:r>
    </w:p>
    <w:p>
      <w:pPr>
        <w:pStyle w:val="7"/>
        <w:numPr>
          <w:ilvl w:val="0"/>
          <w:numId w:val="1"/>
        </w:numPr>
        <w:tabs>
          <w:tab w:val="left" w:pos="1480"/>
        </w:tabs>
        <w:spacing w:before="149" w:after="0" w:line="240" w:lineRule="auto"/>
        <w:ind w:left="1480" w:right="0" w:hanging="552"/>
        <w:jc w:val="left"/>
        <w:rPr>
          <w:sz w:val="32"/>
        </w:rPr>
      </w:pPr>
      <w:r>
        <w:rPr>
          <w:sz w:val="32"/>
        </w:rPr>
        <w:t>外语、计算机及其他专业等级证书</w:t>
      </w:r>
    </w:p>
    <w:p>
      <w:pPr>
        <w:pStyle w:val="3"/>
        <w:spacing w:line="328" w:lineRule="auto"/>
        <w:ind w:left="220" w:right="99" w:firstLine="708"/>
      </w:pPr>
      <w:r>
        <w:t>（二</w:t>
      </w:r>
      <w:r>
        <w:rPr>
          <w:spacing w:val="-27"/>
        </w:rPr>
        <w:t>）</w:t>
      </w:r>
      <w:r>
        <w:rPr>
          <w:spacing w:val="-7"/>
        </w:rPr>
        <w:t>宣讲会。校招将以线上直播宣讲为主，请关注公</w:t>
      </w:r>
      <w:r>
        <w:rPr>
          <w:spacing w:val="-15"/>
          <w:w w:val="95"/>
        </w:rPr>
        <w:t xml:space="preserve">司官网、前程无忧公众号、校园就业网站、校园大使信息等， </w:t>
      </w:r>
      <w:r>
        <w:rPr>
          <w:spacing w:val="-15"/>
        </w:rPr>
        <w:t>关注直播时间及入口的发布。</w:t>
      </w:r>
    </w:p>
    <w:p>
      <w:pPr>
        <w:pStyle w:val="3"/>
        <w:spacing w:before="0" w:line="405" w:lineRule="exact"/>
      </w:pPr>
      <w:r>
        <w:t>（三）测评。线上进行综合素质测评。</w:t>
      </w:r>
    </w:p>
    <w:p>
      <w:pPr>
        <w:pStyle w:val="3"/>
        <w:spacing w:before="152"/>
      </w:pPr>
      <w:r>
        <w:t>（四）一面。采取无领导小组讨论形式。</w:t>
      </w:r>
    </w:p>
    <w:p>
      <w:pPr>
        <w:pStyle w:val="3"/>
      </w:pPr>
      <w:r>
        <w:t>（五）二面。采取结构化面试形式。</w:t>
      </w:r>
    </w:p>
    <w:p>
      <w:pPr>
        <w:pStyle w:val="3"/>
      </w:pPr>
      <w:r>
        <w:rPr>
          <w:w w:val="95"/>
        </w:rPr>
        <w:t>（六）终面。</w:t>
      </w:r>
    </w:p>
    <w:p>
      <w:pPr>
        <w:pStyle w:val="3"/>
        <w:spacing w:before="152"/>
      </w:pPr>
      <w:r>
        <w:rPr>
          <w:w w:val="95"/>
        </w:rPr>
        <w:t>（七）签约。</w:t>
      </w:r>
    </w:p>
    <w:p>
      <w:pPr>
        <w:spacing w:before="149" w:line="326" w:lineRule="auto"/>
        <w:ind w:left="928" w:right="3056" w:firstLine="0"/>
        <w:jc w:val="left"/>
        <w:rPr>
          <w:b/>
          <w:sz w:val="32"/>
        </w:rPr>
      </w:pPr>
      <w:r>
        <w:rPr>
          <w:sz w:val="32"/>
        </w:rPr>
        <w:t>（八）企业开放日（部分城市）</w:t>
      </w:r>
      <w:r>
        <w:rPr>
          <w:spacing w:val="-14"/>
          <w:sz w:val="32"/>
        </w:rPr>
        <w:t>。</w:t>
      </w:r>
      <w:r>
        <w:rPr>
          <w:b/>
          <w:sz w:val="32"/>
        </w:rPr>
        <w:t>七、联系方式</w:t>
      </w:r>
    </w:p>
    <w:p>
      <w:pPr>
        <w:pStyle w:val="3"/>
        <w:spacing w:before="5"/>
        <w:rPr>
          <w:rFonts w:ascii="Times New Roman" w:eastAsia="Times New Roman"/>
        </w:rPr>
      </w:pPr>
      <w:r>
        <w:t>公司网址：</w:t>
      </w:r>
      <w:r>
        <w:fldChar w:fldCharType="begin"/>
      </w:r>
      <w:r>
        <w:instrText xml:space="preserve"> HYPERLINK "http://www.gzbdc.ceec.net.cn/" \h </w:instrText>
      </w:r>
      <w:r>
        <w:fldChar w:fldCharType="separate"/>
      </w:r>
      <w:r>
        <w:rPr>
          <w:rFonts w:ascii="Times New Roman" w:eastAsia="Times New Roman"/>
          <w:color w:val="0000FF"/>
          <w:u w:val="single" w:color="0000FF"/>
        </w:rPr>
        <w:t>http://www.gzbdc.ceec.net.cn/</w:t>
      </w:r>
      <w:r>
        <w:rPr>
          <w:rFonts w:ascii="Times New Roman" w:eastAsia="Times New Roman"/>
          <w:color w:val="0000FF"/>
          <w:u w:val="single" w:color="0000FF"/>
        </w:rPr>
        <w:fldChar w:fldCharType="end"/>
      </w:r>
    </w:p>
    <w:p>
      <w:pPr>
        <w:pStyle w:val="3"/>
        <w:spacing w:before="150"/>
      </w:pPr>
      <w:r>
        <w:t>公司地址：北京市朝阳区建国门外大街丁 12 号英皇集</w:t>
      </w:r>
    </w:p>
    <w:p>
      <w:pPr>
        <w:pStyle w:val="3"/>
        <w:ind w:left="220"/>
      </w:pPr>
      <w:r>
        <w:t>团中心 21 层</w:t>
      </w:r>
    </w:p>
    <w:p>
      <w:pPr>
        <w:pStyle w:val="3"/>
        <w:spacing w:before="151"/>
      </w:pPr>
      <w:r>
        <w:t>联系电话：010-58331957 010-58331700</w:t>
      </w:r>
    </w:p>
    <w:p>
      <w:pPr>
        <w:pStyle w:val="3"/>
        <w:tabs>
          <w:tab w:val="left" w:pos="3486"/>
        </w:tabs>
        <w:spacing w:before="150"/>
      </w:pPr>
      <w:r>
        <w:t>联系人：李经理</w:t>
      </w:r>
      <w:r>
        <w:tab/>
      </w:r>
      <w:r>
        <w:t>郑经理</w:t>
      </w:r>
    </w:p>
    <w:p>
      <w:pPr>
        <w:spacing w:before="149"/>
        <w:ind w:left="928" w:right="0" w:firstLine="0"/>
        <w:jc w:val="left"/>
        <w:rPr>
          <w:rFonts w:ascii="Times New Roman" w:eastAsia="Times New Roman"/>
          <w:b/>
          <w:sz w:val="32"/>
          <w:u w:val="thick"/>
        </w:rPr>
      </w:pPr>
      <w:r>
        <w:rPr>
          <w:sz w:val="32"/>
        </w:rPr>
        <w:t>2021 校园招聘邮箱：</w:t>
      </w:r>
      <w:r>
        <w:fldChar w:fldCharType="begin"/>
      </w:r>
      <w:r>
        <w:instrText xml:space="preserve"> HYPERLINK "mailto:xiaozhao2021@gzbfdc.com" \h </w:instrText>
      </w:r>
      <w:r>
        <w:fldChar w:fldCharType="separate"/>
      </w:r>
      <w:r>
        <w:rPr>
          <w:rFonts w:ascii="Times New Roman" w:eastAsia="Times New Roman"/>
          <w:b/>
          <w:sz w:val="32"/>
          <w:u w:val="thick"/>
        </w:rPr>
        <w:t>xiaozhao2021@gzbfdc.com</w:t>
      </w:r>
      <w:r>
        <w:rPr>
          <w:rFonts w:ascii="Times New Roman" w:eastAsia="Times New Roman"/>
          <w:b/>
          <w:sz w:val="32"/>
          <w:u w:val="thick"/>
        </w:rPr>
        <w:fldChar w:fldCharType="end"/>
      </w:r>
    </w:p>
    <w:p>
      <w:pPr>
        <w:spacing w:before="149"/>
        <w:ind w:left="928" w:right="0" w:firstLine="0"/>
        <w:jc w:val="left"/>
        <w:rPr>
          <w:rFonts w:hint="eastAsia" w:ascii="Times New Roman" w:eastAsia="宋体"/>
          <w:b/>
          <w:sz w:val="32"/>
          <w:u w:val="thick"/>
          <w:lang w:eastAsia="zh-CN"/>
        </w:rPr>
      </w:pPr>
      <w:bookmarkStart w:id="0" w:name="_GoBack"/>
      <w:r>
        <w:rPr>
          <w:rFonts w:hint="eastAsia" w:ascii="Times New Roman" w:eastAsia="宋体"/>
          <w:b/>
          <w:sz w:val="32"/>
          <w:u w:val="thick"/>
          <w:lang w:eastAsia="zh-CN"/>
        </w:rPr>
        <w:drawing>
          <wp:inline distT="0" distB="0" distL="114300" distR="114300">
            <wp:extent cx="2653665" cy="3840480"/>
            <wp:effectExtent l="0" t="0" r="13335" b="7620"/>
            <wp:docPr id="1" name="图片 1" descr="微信图片_20201026145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026145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10" w:h="16840"/>
      <w:pgMar w:top="1520" w:right="154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80" w:hanging="55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210" w:hanging="5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41" w:hanging="5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71" w:hanging="5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02" w:hanging="5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33" w:hanging="5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63" w:hanging="5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94" w:hanging="5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24" w:hanging="55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5605833"/>
    <w:rsid w:val="16B72E60"/>
    <w:rsid w:val="446C3D2C"/>
    <w:rsid w:val="46B9394E"/>
    <w:rsid w:val="5B457B1D"/>
    <w:rsid w:val="6CE60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9"/>
      <w:ind w:left="928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1480" w:hanging="552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29"/>
      <w:ind w:left="13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2020-09-27T07:29:00Z</dcterms:created>
  <dc:creator>一捺</dc:creator>
  <cp:lastModifiedBy>书虫</cp:lastModifiedBy>
  <dcterms:modified xsi:type="dcterms:W3CDTF">2020-10-26T06:57:03Z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2052-11.1.0.10072</vt:lpwstr>
  </property>
</Properties>
</file>